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1D2" w:rsidRDefault="002943F9" w:rsidP="002943F9">
      <w:pPr>
        <w:spacing w:after="0" w:line="240" w:lineRule="auto"/>
        <w:jc w:val="center"/>
        <w:rPr>
          <w:b/>
          <w:sz w:val="44"/>
        </w:rPr>
      </w:pPr>
      <w:r>
        <w:rPr>
          <w:b/>
          <w:noProof/>
          <w:sz w:val="44"/>
        </w:rPr>
        <w:drawing>
          <wp:inline distT="0" distB="0" distL="0" distR="0" wp14:anchorId="292B53D3" wp14:editId="1D901E23">
            <wp:extent cx="3429000" cy="2076450"/>
            <wp:effectExtent l="0" t="0" r="0" b="0"/>
            <wp:docPr id="2" name="Picture 2" descr="C:\Users\lxr71\Documents\Willow Oaks\Building\Willow Oaks Logo\140320-WillowOaks-SilverBlac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xr71\Documents\Willow Oaks\Building\Willow Oaks Logo\140320-WillowOaks-SilverBlack.b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29000" cy="2076450"/>
                    </a:xfrm>
                    <a:prstGeom prst="rect">
                      <a:avLst/>
                    </a:prstGeom>
                    <a:noFill/>
                    <a:ln>
                      <a:noFill/>
                    </a:ln>
                  </pic:spPr>
                </pic:pic>
              </a:graphicData>
            </a:graphic>
          </wp:inline>
        </w:drawing>
      </w:r>
    </w:p>
    <w:p w:rsidR="002943F9" w:rsidRDefault="002943F9" w:rsidP="002943F9">
      <w:pPr>
        <w:spacing w:after="0" w:line="240" w:lineRule="auto"/>
        <w:jc w:val="center"/>
        <w:rPr>
          <w:b/>
          <w:sz w:val="44"/>
        </w:rPr>
      </w:pPr>
    </w:p>
    <w:p w:rsidR="00F30370" w:rsidRPr="00EF1263" w:rsidRDefault="008A2F66" w:rsidP="007A71D2">
      <w:pPr>
        <w:spacing w:after="0" w:line="240" w:lineRule="auto"/>
        <w:jc w:val="center"/>
        <w:rPr>
          <w:rFonts w:asciiTheme="majorHAnsi" w:hAnsiTheme="majorHAnsi"/>
          <w:b/>
          <w:sz w:val="48"/>
        </w:rPr>
      </w:pPr>
      <w:r>
        <w:rPr>
          <w:rFonts w:asciiTheme="majorHAnsi" w:hAnsiTheme="majorHAnsi"/>
          <w:b/>
          <w:sz w:val="48"/>
        </w:rPr>
        <w:t xml:space="preserve">Car Care </w:t>
      </w:r>
      <w:r w:rsidR="00AE7026">
        <w:rPr>
          <w:rFonts w:asciiTheme="majorHAnsi" w:hAnsiTheme="majorHAnsi"/>
          <w:b/>
          <w:sz w:val="48"/>
        </w:rPr>
        <w:t xml:space="preserve">Center </w:t>
      </w:r>
      <w:r w:rsidR="001C6073" w:rsidRPr="00EF1263">
        <w:rPr>
          <w:rFonts w:asciiTheme="majorHAnsi" w:hAnsiTheme="majorHAnsi"/>
          <w:b/>
          <w:sz w:val="48"/>
        </w:rPr>
        <w:t>Info</w:t>
      </w:r>
      <w:r w:rsidR="000E5900">
        <w:rPr>
          <w:rFonts w:asciiTheme="majorHAnsi" w:hAnsiTheme="majorHAnsi"/>
          <w:b/>
          <w:sz w:val="48"/>
        </w:rPr>
        <w:t>rmation</w:t>
      </w:r>
      <w:r w:rsidR="001C6073" w:rsidRPr="00EF1263">
        <w:rPr>
          <w:rFonts w:asciiTheme="majorHAnsi" w:hAnsiTheme="majorHAnsi"/>
          <w:b/>
          <w:sz w:val="48"/>
        </w:rPr>
        <w:t xml:space="preserve"> Sheet</w:t>
      </w:r>
    </w:p>
    <w:p w:rsidR="00AE7026" w:rsidRDefault="00AE7026" w:rsidP="008A2F66">
      <w:pPr>
        <w:spacing w:after="0" w:line="240" w:lineRule="auto"/>
        <w:jc w:val="center"/>
      </w:pPr>
      <w:r>
        <w:t>1</w:t>
      </w:r>
      <w:r w:rsidRPr="00AE7026">
        <w:rPr>
          <w:vertAlign w:val="superscript"/>
        </w:rPr>
        <w:t>st</w:t>
      </w:r>
      <w:r>
        <w:t xml:space="preserve"> Level, Garage located at 8270 Willow Oaks Corporate Drive, Fairfax, VA</w:t>
      </w:r>
    </w:p>
    <w:p w:rsidR="00D841AC" w:rsidRDefault="008A2F66" w:rsidP="008A2F66">
      <w:pPr>
        <w:spacing w:after="0" w:line="240" w:lineRule="auto"/>
        <w:jc w:val="center"/>
        <w:rPr>
          <w:i/>
          <w:sz w:val="28"/>
        </w:rPr>
      </w:pPr>
      <w:r>
        <w:t>8:00 AM – 5:00 PM Monday through Friday</w:t>
      </w:r>
    </w:p>
    <w:p w:rsidR="00D841AC" w:rsidRDefault="00D841AC" w:rsidP="007A71D2">
      <w:pPr>
        <w:spacing w:after="0" w:line="240" w:lineRule="auto"/>
        <w:rPr>
          <w:i/>
          <w:sz w:val="28"/>
        </w:rPr>
      </w:pPr>
    </w:p>
    <w:p w:rsidR="007A71D2" w:rsidRPr="002943F9" w:rsidRDefault="008A2F66" w:rsidP="002943F9">
      <w:pPr>
        <w:spacing w:after="0" w:line="240" w:lineRule="auto"/>
        <w:jc w:val="center"/>
        <w:rPr>
          <w:b/>
          <w:i/>
          <w:sz w:val="28"/>
        </w:rPr>
      </w:pPr>
      <w:r>
        <w:rPr>
          <w:b/>
          <w:i/>
          <w:sz w:val="28"/>
        </w:rPr>
        <w:t>3-ChargePoint Networked Charging Stations</w:t>
      </w:r>
      <w:r w:rsidR="007A71D2" w:rsidRPr="002943F9">
        <w:rPr>
          <w:b/>
          <w:i/>
          <w:sz w:val="28"/>
        </w:rPr>
        <w:t>:</w:t>
      </w:r>
    </w:p>
    <w:p w:rsidR="00AE7026" w:rsidRDefault="008A2F66" w:rsidP="00AE7026">
      <w:pPr>
        <w:spacing w:after="0" w:line="240" w:lineRule="auto"/>
        <w:jc w:val="both"/>
      </w:pPr>
      <w:r>
        <w:t xml:space="preserve">Tenant employees may visit the Management Office to obtain the ChargePoint charge card.  Individuals will be requested to leave their driver’s license at the office while using the charge card.  Individuals are to park within the designated spaces.  </w:t>
      </w:r>
      <w:r w:rsidR="00AE7026">
        <w:t>For service, s</w:t>
      </w:r>
      <w:r>
        <w:t>wipe the charge card and follow the prompts.  Once the vehicle is charged, relocate the vehicle and return the charge card.</w:t>
      </w:r>
      <w:r w:rsidR="00AE7026">
        <w:t xml:space="preserve">  Charge card</w:t>
      </w:r>
      <w:r w:rsidR="00A609C4">
        <w:t>s</w:t>
      </w:r>
      <w:r w:rsidR="00AE7026">
        <w:t xml:space="preserve"> may not be kept overnight. </w:t>
      </w:r>
    </w:p>
    <w:p w:rsidR="007A2186" w:rsidRDefault="007A2186" w:rsidP="008D07E0">
      <w:pPr>
        <w:spacing w:after="0" w:line="240" w:lineRule="auto"/>
      </w:pPr>
    </w:p>
    <w:p w:rsidR="009170D9" w:rsidRDefault="008A2F66" w:rsidP="008A2F66">
      <w:pPr>
        <w:spacing w:after="0" w:line="240" w:lineRule="auto"/>
        <w:jc w:val="center"/>
      </w:pPr>
      <w:r>
        <w:rPr>
          <w:b/>
          <w:i/>
          <w:sz w:val="28"/>
        </w:rPr>
        <w:t>2-Car Vacuum Stations:</w:t>
      </w:r>
    </w:p>
    <w:p w:rsidR="008A2F66" w:rsidRDefault="008A2F66" w:rsidP="00AE7026">
      <w:pPr>
        <w:spacing w:after="0" w:line="240" w:lineRule="auto"/>
        <w:jc w:val="both"/>
      </w:pPr>
      <w:r>
        <w:t>Individuals may park in the designated spaces to vacuum their vehicles.  It is requested that the hoses are place</w:t>
      </w:r>
      <w:r w:rsidR="00A609C4">
        <w:t>d</w:t>
      </w:r>
      <w:r>
        <w:t xml:space="preserve"> back on the unit after vacuum and </w:t>
      </w:r>
      <w:r w:rsidR="00AE7026">
        <w:t>relocate</w:t>
      </w:r>
      <w:r>
        <w:t xml:space="preserve"> </w:t>
      </w:r>
      <w:r w:rsidR="00A609C4">
        <w:t>you</w:t>
      </w:r>
      <w:r>
        <w:t>r vehicle</w:t>
      </w:r>
      <w:r w:rsidR="00AE7026">
        <w:t xml:space="preserve"> </w:t>
      </w:r>
      <w:r w:rsidR="00A609C4">
        <w:t xml:space="preserve">upon </w:t>
      </w:r>
      <w:r w:rsidR="00AE7026">
        <w:t>complet</w:t>
      </w:r>
      <w:r w:rsidR="00A609C4">
        <w:t>ion</w:t>
      </w:r>
      <w:r w:rsidR="00AE7026">
        <w:t>.</w:t>
      </w:r>
    </w:p>
    <w:p w:rsidR="008A2F66" w:rsidRDefault="008A2F66" w:rsidP="007A71D2">
      <w:pPr>
        <w:spacing w:after="0" w:line="240" w:lineRule="auto"/>
      </w:pPr>
    </w:p>
    <w:p w:rsidR="008A2F66" w:rsidRDefault="008A2F66" w:rsidP="008A2F66">
      <w:pPr>
        <w:spacing w:after="0" w:line="240" w:lineRule="auto"/>
        <w:jc w:val="center"/>
      </w:pPr>
      <w:r>
        <w:rPr>
          <w:b/>
          <w:i/>
          <w:sz w:val="28"/>
        </w:rPr>
        <w:t>1-Air Pressure Station:</w:t>
      </w:r>
    </w:p>
    <w:p w:rsidR="008A2F66" w:rsidRDefault="008A2F66" w:rsidP="00AE7026">
      <w:pPr>
        <w:spacing w:after="0" w:line="240" w:lineRule="auto"/>
        <w:jc w:val="both"/>
      </w:pPr>
      <w:r>
        <w:t>Individuals may park in the designated spaces to check the air pressure and fill tires on vehicles.  It is requested that the hose is place back on the unit and relocate the vehicle when completed.</w:t>
      </w:r>
    </w:p>
    <w:p w:rsidR="00AE7026" w:rsidRDefault="00AE7026" w:rsidP="007A71D2">
      <w:pPr>
        <w:spacing w:after="0" w:line="240" w:lineRule="auto"/>
      </w:pPr>
    </w:p>
    <w:p w:rsidR="00AE7026" w:rsidRDefault="00AE7026" w:rsidP="007A71D2">
      <w:pPr>
        <w:spacing w:after="0" w:line="240" w:lineRule="auto"/>
      </w:pPr>
    </w:p>
    <w:p w:rsidR="007A71D2" w:rsidRDefault="00AE7026" w:rsidP="007A71D2">
      <w:pPr>
        <w:spacing w:after="0" w:line="240" w:lineRule="auto"/>
      </w:pPr>
      <w:r>
        <w:t>All services above are for the exclusive use of</w:t>
      </w:r>
      <w:r w:rsidR="00A609C4">
        <w:t xml:space="preserve"> the Tenants and their employee</w:t>
      </w:r>
      <w:r>
        <w:t>s</w:t>
      </w:r>
      <w:r w:rsidR="00D675B8">
        <w:rPr>
          <w:noProof/>
        </w:rPr>
        <w:drawing>
          <wp:anchor distT="0" distB="0" distL="114300" distR="114300" simplePos="0" relativeHeight="251656704" behindDoc="1" locked="0" layoutInCell="1" allowOverlap="1" wp14:anchorId="1AD38DB1" wp14:editId="7578641D">
            <wp:simplePos x="0" y="0"/>
            <wp:positionH relativeFrom="column">
              <wp:posOffset>65405</wp:posOffset>
            </wp:positionH>
            <wp:positionV relativeFrom="paragraph">
              <wp:posOffset>2326640</wp:posOffset>
            </wp:positionV>
            <wp:extent cx="2653030" cy="3124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20Horizontal%20CMYK_no%20tagli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53030" cy="312420"/>
                    </a:xfrm>
                    <a:prstGeom prst="rect">
                      <a:avLst/>
                    </a:prstGeom>
                  </pic:spPr>
                </pic:pic>
              </a:graphicData>
            </a:graphic>
            <wp14:sizeRelH relativeFrom="page">
              <wp14:pctWidth>0</wp14:pctWidth>
            </wp14:sizeRelH>
            <wp14:sizeRelV relativeFrom="page">
              <wp14:pctHeight>0</wp14:pctHeight>
            </wp14:sizeRelV>
          </wp:anchor>
        </w:drawing>
      </w:r>
      <w:r>
        <w:t xml:space="preserve">.  None of the services above shall be monopolized for the sole use of any individual.  </w:t>
      </w:r>
      <w:r w:rsidR="0094064F">
        <w:t xml:space="preserve">Any vendor to perform car washing and/or detailing must be an approved vendor.  </w:t>
      </w:r>
      <w:r>
        <w:t>Tenants are not to perform mechanical maintenance or repair of their vehicles at the Car Care Center or in any location w</w:t>
      </w:r>
      <w:bookmarkStart w:id="0" w:name="_GoBack"/>
      <w:bookmarkEnd w:id="0"/>
      <w:r>
        <w:t>ithin Willow Oaks Corporate Center.</w:t>
      </w:r>
      <w:r w:rsidR="0094064F">
        <w:t xml:space="preserve"> </w:t>
      </w:r>
    </w:p>
    <w:sectPr w:rsidR="007A71D2" w:rsidSect="007A2186">
      <w:type w:val="continuous"/>
      <w:pgSz w:w="12240" w:h="15840"/>
      <w:pgMar w:top="720" w:right="720" w:bottom="720" w:left="720" w:header="720" w:footer="720" w:gutter="0"/>
      <w:pgBorders w:offsetFrom="page">
        <w:top w:val="single" w:sz="24" w:space="24" w:color="0077BA"/>
        <w:left w:val="single" w:sz="24" w:space="24" w:color="0077BA"/>
        <w:bottom w:val="single" w:sz="24" w:space="24" w:color="0077BA"/>
        <w:right w:val="single" w:sz="24" w:space="24" w:color="0077BA"/>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073"/>
    <w:rsid w:val="00040F6C"/>
    <w:rsid w:val="00044EC9"/>
    <w:rsid w:val="000E5900"/>
    <w:rsid w:val="001A3237"/>
    <w:rsid w:val="001C6073"/>
    <w:rsid w:val="001D6316"/>
    <w:rsid w:val="002943F9"/>
    <w:rsid w:val="003F7195"/>
    <w:rsid w:val="00423110"/>
    <w:rsid w:val="004D3F75"/>
    <w:rsid w:val="005B66C6"/>
    <w:rsid w:val="006444B5"/>
    <w:rsid w:val="006B154A"/>
    <w:rsid w:val="006C52B8"/>
    <w:rsid w:val="00704CD5"/>
    <w:rsid w:val="0071765E"/>
    <w:rsid w:val="007548E6"/>
    <w:rsid w:val="00787C06"/>
    <w:rsid w:val="007A2186"/>
    <w:rsid w:val="007A71D2"/>
    <w:rsid w:val="007C4B71"/>
    <w:rsid w:val="0085585D"/>
    <w:rsid w:val="008A2F66"/>
    <w:rsid w:val="008D07E0"/>
    <w:rsid w:val="009170D9"/>
    <w:rsid w:val="0094064F"/>
    <w:rsid w:val="00951B3C"/>
    <w:rsid w:val="009D197F"/>
    <w:rsid w:val="00A609C4"/>
    <w:rsid w:val="00AE7026"/>
    <w:rsid w:val="00C564ED"/>
    <w:rsid w:val="00D675B8"/>
    <w:rsid w:val="00D841AC"/>
    <w:rsid w:val="00DD02CA"/>
    <w:rsid w:val="00DE79DC"/>
    <w:rsid w:val="00EF1263"/>
    <w:rsid w:val="00EF162D"/>
    <w:rsid w:val="00F30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C15D27-9874-4D27-9DDE-E62EFF77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162D"/>
    <w:rPr>
      <w:color w:val="0000FF" w:themeColor="hyperlink"/>
      <w:u w:val="single"/>
    </w:rPr>
  </w:style>
  <w:style w:type="paragraph" w:styleId="BalloonText">
    <w:name w:val="Balloon Text"/>
    <w:basedOn w:val="Normal"/>
    <w:link w:val="BalloonTextChar"/>
    <w:uiPriority w:val="99"/>
    <w:semiHidden/>
    <w:unhideWhenUsed/>
    <w:rsid w:val="007A7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1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79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CAC61814035545B7DEEB920F7A3910" ma:contentTypeVersion="0" ma:contentTypeDescription="Create a new document." ma:contentTypeScope="" ma:versionID="18735607753854646439a3c39a9ed58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4B0953-008D-42D1-B41A-23A3179AB326}">
  <ds:schemaRefs>
    <ds:schemaRef ds:uri="http://schemas.microsoft.com/sharepoint/v3/contenttype/forms"/>
  </ds:schemaRefs>
</ds:datastoreItem>
</file>

<file path=customXml/itemProps2.xml><?xml version="1.0" encoding="utf-8"?>
<ds:datastoreItem xmlns:ds="http://schemas.openxmlformats.org/officeDocument/2006/customXml" ds:itemID="{6EFD6C4C-A195-4013-B2E1-EDB230EBD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108D1CB-8BBD-45CA-94BD-138E0F2835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Transwestern</Company>
  <LinksUpToDate>false</LinksUpToDate>
  <CharactersWithSpaces>1467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 x64 Enterprise SP1</dc:creator>
  <cp:lastModifiedBy>Laura Rogers</cp:lastModifiedBy>
  <cp:revision>2</cp:revision>
  <cp:lastPrinted>2016-04-12T13:51:00Z</cp:lastPrinted>
  <dcterms:created xsi:type="dcterms:W3CDTF">2017-01-27T20:54:00Z</dcterms:created>
  <dcterms:modified xsi:type="dcterms:W3CDTF">2017-01-27T20:54:00Z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0x01010028CAC61814035545B7DEEB920F7A3910</vt:lpwstr>
  </property>
</Properties>
</file>